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A52" w:rsidRPr="00AC4D28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AC4D28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</w:t>
      </w:r>
      <w:r w:rsidRPr="00AC4D28">
        <w:rPr>
          <w:rFonts w:ascii="Times New Roman" w:hAnsi="Times New Roman"/>
          <w:sz w:val="28"/>
          <w:szCs w:val="28"/>
          <w:lang w:val="ru-RU"/>
        </w:rPr>
        <w:t xml:space="preserve">УТВЕРЖДАЮ </w:t>
      </w:r>
    </w:p>
    <w:p w:rsidR="004A0A52" w:rsidRPr="00AC4D28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Заведующий МБДОУ№1</w:t>
      </w:r>
    </w:p>
    <w:p w:rsidR="004A0A52" w:rsidRPr="00AC4D28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C4D28">
        <w:rPr>
          <w:rFonts w:ascii="Times New Roman" w:hAnsi="Times New Roman"/>
          <w:sz w:val="28"/>
          <w:szCs w:val="28"/>
          <w:lang w:val="ru-RU"/>
        </w:rPr>
        <w:t>_________</w:t>
      </w:r>
      <w:r>
        <w:rPr>
          <w:rFonts w:ascii="Times New Roman" w:hAnsi="Times New Roman"/>
          <w:sz w:val="28"/>
          <w:szCs w:val="28"/>
          <w:lang w:val="ru-RU"/>
        </w:rPr>
        <w:t>У.Б</w:t>
      </w:r>
      <w:r w:rsidRPr="00AC4D28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Абакарова</w:t>
      </w:r>
      <w:proofErr w:type="spellEnd"/>
    </w:p>
    <w:p w:rsidR="004A0A52" w:rsidRPr="00AC4D28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Pr="00AC4D28" w:rsidRDefault="004A0A52" w:rsidP="004A0A5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A0A52" w:rsidRPr="00AC4D28" w:rsidRDefault="004A0A52" w:rsidP="004A0A52">
      <w:pPr>
        <w:jc w:val="center"/>
        <w:rPr>
          <w:rFonts w:ascii="Times New Roman" w:hAnsi="Times New Roman"/>
          <w:b/>
          <w:sz w:val="52"/>
          <w:szCs w:val="52"/>
          <w:lang w:val="ru-RU"/>
        </w:rPr>
      </w:pPr>
      <w:r w:rsidRPr="00AC4D28">
        <w:rPr>
          <w:rFonts w:ascii="Times New Roman" w:hAnsi="Times New Roman"/>
          <w:b/>
          <w:sz w:val="52"/>
          <w:szCs w:val="52"/>
          <w:lang w:val="ru-RU"/>
        </w:rPr>
        <w:t xml:space="preserve">УЧЕБНЫЙ ПЛАН </w:t>
      </w:r>
    </w:p>
    <w:p w:rsidR="004A0A52" w:rsidRPr="00AC4D28" w:rsidRDefault="004A0A52" w:rsidP="004A0A52">
      <w:pPr>
        <w:jc w:val="center"/>
        <w:rPr>
          <w:rFonts w:ascii="Times New Roman" w:hAnsi="Times New Roman"/>
          <w:b/>
          <w:sz w:val="52"/>
          <w:szCs w:val="52"/>
          <w:lang w:val="ru-RU"/>
        </w:rPr>
      </w:pPr>
      <w:r>
        <w:rPr>
          <w:rFonts w:ascii="Times New Roman" w:hAnsi="Times New Roman"/>
          <w:b/>
          <w:sz w:val="52"/>
          <w:szCs w:val="52"/>
          <w:lang w:val="ru-RU"/>
        </w:rPr>
        <w:t>на 2017-2018</w:t>
      </w:r>
      <w:r w:rsidRPr="00AC4D28">
        <w:rPr>
          <w:rFonts w:ascii="Times New Roman" w:hAnsi="Times New Roman"/>
          <w:b/>
          <w:sz w:val="52"/>
          <w:szCs w:val="52"/>
          <w:lang w:val="ru-RU"/>
        </w:rPr>
        <w:t xml:space="preserve"> учебный год</w:t>
      </w:r>
    </w:p>
    <w:p w:rsidR="00B21532" w:rsidRDefault="004A0A52" w:rsidP="00B21532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AC4D28">
        <w:rPr>
          <w:rFonts w:ascii="Times New Roman" w:hAnsi="Times New Roman"/>
          <w:sz w:val="28"/>
          <w:szCs w:val="28"/>
          <w:lang w:val="ru-RU"/>
        </w:rPr>
        <w:t xml:space="preserve">муниципального </w:t>
      </w:r>
      <w:r>
        <w:rPr>
          <w:rFonts w:ascii="Times New Roman" w:hAnsi="Times New Roman"/>
          <w:sz w:val="28"/>
          <w:szCs w:val="28"/>
          <w:lang w:val="ru-RU"/>
        </w:rPr>
        <w:t xml:space="preserve">бюджетного </w:t>
      </w:r>
      <w:r w:rsidRPr="00AC4D28">
        <w:rPr>
          <w:rFonts w:ascii="Times New Roman" w:hAnsi="Times New Roman"/>
          <w:sz w:val="28"/>
          <w:szCs w:val="28"/>
          <w:lang w:val="ru-RU"/>
        </w:rPr>
        <w:t>дошкольног</w:t>
      </w:r>
      <w:r>
        <w:rPr>
          <w:rFonts w:ascii="Times New Roman" w:hAnsi="Times New Roman"/>
          <w:sz w:val="28"/>
          <w:szCs w:val="28"/>
          <w:lang w:val="ru-RU"/>
        </w:rPr>
        <w:t>о образовательного учреждения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ЦРР-д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/с №1»</w:t>
      </w:r>
      <w:r w:rsidRPr="00AC4D28">
        <w:rPr>
          <w:rFonts w:ascii="Times New Roman" w:hAnsi="Times New Roman"/>
          <w:sz w:val="28"/>
          <w:szCs w:val="28"/>
          <w:lang w:val="ru-RU"/>
        </w:rPr>
        <w:t xml:space="preserve"> реализующего программу «От рождения до школы» под редакцией </w:t>
      </w:r>
      <w:proofErr w:type="spellStart"/>
      <w:r w:rsidRPr="00AC4D28">
        <w:rPr>
          <w:rFonts w:ascii="Times New Roman" w:hAnsi="Times New Roman"/>
          <w:sz w:val="28"/>
          <w:szCs w:val="28"/>
          <w:lang w:val="ru-RU"/>
        </w:rPr>
        <w:t>Н.Е.Вераксы</w:t>
      </w:r>
      <w:proofErr w:type="spellEnd"/>
      <w:r w:rsidRPr="00AC4D28">
        <w:rPr>
          <w:rFonts w:ascii="Times New Roman" w:hAnsi="Times New Roman"/>
          <w:sz w:val="28"/>
          <w:szCs w:val="28"/>
          <w:lang w:val="ru-RU"/>
        </w:rPr>
        <w:t xml:space="preserve">, Т.С.Комаровой, М.А.Васильевой с учетом </w:t>
      </w:r>
    </w:p>
    <w:p w:rsidR="004A0A52" w:rsidRDefault="004A0A52" w:rsidP="00B21532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AC4D28">
        <w:rPr>
          <w:rFonts w:ascii="Times New Roman" w:hAnsi="Times New Roman"/>
          <w:sz w:val="28"/>
          <w:szCs w:val="28"/>
          <w:lang w:val="ru-RU"/>
        </w:rPr>
        <w:t>ФГОС ДО</w:t>
      </w:r>
    </w:p>
    <w:p w:rsidR="004A0A52" w:rsidRDefault="004A0A52" w:rsidP="004A0A52">
      <w:pPr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4"/>
          <w:szCs w:val="24"/>
          <w:lang w:val="ru-RU"/>
        </w:rPr>
      </w:pPr>
      <w:r w:rsidRPr="00AC4D2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AC4D28">
        <w:rPr>
          <w:rFonts w:ascii="Times New Roman" w:hAnsi="Times New Roman"/>
          <w:sz w:val="24"/>
          <w:szCs w:val="24"/>
          <w:lang w:val="ru-RU"/>
        </w:rPr>
        <w:t>Принят</w:t>
      </w:r>
      <w:proofErr w:type="gramEnd"/>
      <w:r w:rsidRPr="00AC4D28">
        <w:rPr>
          <w:rFonts w:ascii="Times New Roman" w:hAnsi="Times New Roman"/>
          <w:sz w:val="24"/>
          <w:szCs w:val="24"/>
          <w:lang w:val="ru-RU"/>
        </w:rPr>
        <w:t xml:space="preserve"> решением</w:t>
      </w:r>
    </w:p>
    <w:p w:rsidR="004A0A52" w:rsidRDefault="004A0A52" w:rsidP="004A0A52">
      <w:pPr>
        <w:jc w:val="right"/>
        <w:rPr>
          <w:rFonts w:ascii="Times New Roman" w:hAnsi="Times New Roman"/>
          <w:sz w:val="24"/>
          <w:szCs w:val="24"/>
          <w:lang w:val="ru-RU"/>
        </w:rPr>
      </w:pPr>
      <w:r w:rsidRPr="00AC4D28">
        <w:rPr>
          <w:rFonts w:ascii="Times New Roman" w:hAnsi="Times New Roman"/>
          <w:sz w:val="24"/>
          <w:szCs w:val="24"/>
          <w:lang w:val="ru-RU"/>
        </w:rPr>
        <w:t xml:space="preserve"> педагогического совета </w:t>
      </w:r>
    </w:p>
    <w:p w:rsidR="004A0A52" w:rsidRPr="004A0A52" w:rsidRDefault="004A0A52" w:rsidP="004A0A52">
      <w:pPr>
        <w:jc w:val="right"/>
        <w:rPr>
          <w:rFonts w:ascii="Times New Roman" w:hAnsi="Times New Roman"/>
          <w:sz w:val="24"/>
          <w:szCs w:val="24"/>
          <w:lang w:val="ru-RU"/>
        </w:rPr>
      </w:pPr>
      <w:r w:rsidRPr="00AC4D28">
        <w:rPr>
          <w:rFonts w:ascii="Times New Roman" w:hAnsi="Times New Roman"/>
          <w:sz w:val="24"/>
          <w:szCs w:val="24"/>
          <w:lang w:val="ru-RU"/>
        </w:rPr>
        <w:t>Протокол № 1</w:t>
      </w:r>
      <w:r w:rsidRPr="00AC4D28">
        <w:rPr>
          <w:sz w:val="24"/>
          <w:szCs w:val="24"/>
          <w:lang w:val="ru-RU"/>
        </w:rPr>
        <w:t xml:space="preserve"> от «</w:t>
      </w:r>
      <w:r w:rsidR="00B21532">
        <w:rPr>
          <w:sz w:val="24"/>
          <w:szCs w:val="24"/>
          <w:lang w:val="ru-RU"/>
        </w:rPr>
        <w:t>06</w:t>
      </w:r>
      <w:r w:rsidRPr="00AC4D28">
        <w:rPr>
          <w:sz w:val="24"/>
          <w:szCs w:val="24"/>
          <w:lang w:val="ru-RU"/>
        </w:rPr>
        <w:t xml:space="preserve">» </w:t>
      </w:r>
      <w:r>
        <w:rPr>
          <w:sz w:val="24"/>
          <w:szCs w:val="24"/>
          <w:lang w:val="ru-RU"/>
        </w:rPr>
        <w:t>09.2017</w:t>
      </w:r>
      <w:r w:rsidRPr="00AC4D28">
        <w:rPr>
          <w:sz w:val="24"/>
          <w:szCs w:val="24"/>
          <w:lang w:val="ru-RU"/>
        </w:rPr>
        <w:t>года</w:t>
      </w:r>
    </w:p>
    <w:tbl>
      <w:tblPr>
        <w:tblpPr w:leftFromText="180" w:rightFromText="180" w:vertAnchor="text" w:horzAnchor="margin" w:tblpXSpec="center" w:tblpY="248"/>
        <w:tblW w:w="1081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08"/>
        <w:gridCol w:w="2654"/>
        <w:gridCol w:w="1842"/>
        <w:gridCol w:w="1418"/>
        <w:gridCol w:w="1417"/>
        <w:gridCol w:w="1174"/>
      </w:tblGrid>
      <w:tr w:rsidR="004A0A52" w:rsidRPr="00A14455" w:rsidTr="00B21532">
        <w:trPr>
          <w:trHeight w:val="1305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Образовательные</w:t>
            </w:r>
            <w:proofErr w:type="spellEnd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Виды</w:t>
            </w:r>
            <w:proofErr w:type="spellEnd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образовательной</w:t>
            </w:r>
            <w:proofErr w:type="spellEnd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деятельности</w:t>
            </w:r>
            <w:proofErr w:type="spellEnd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Вторая</w:t>
            </w:r>
            <w:proofErr w:type="spellEnd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младшая</w:t>
            </w:r>
            <w:proofErr w:type="spellEnd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A0A52" w:rsidRPr="004A0A52" w:rsidRDefault="004A0A52" w:rsidP="000F5EB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Средняя</w:t>
            </w:r>
            <w:proofErr w:type="spellEnd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группа</w:t>
            </w:r>
            <w:proofErr w:type="spellEnd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Старшая</w:t>
            </w:r>
            <w:proofErr w:type="spellEnd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группа</w:t>
            </w:r>
            <w:proofErr w:type="spellEnd"/>
          </w:p>
          <w:p w:rsidR="004A0A52" w:rsidRPr="004A0A52" w:rsidRDefault="004A0A52" w:rsidP="000F5E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Подгот</w:t>
            </w:r>
            <w:proofErr w:type="spellEnd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группа</w:t>
            </w:r>
            <w:proofErr w:type="spellEnd"/>
          </w:p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A52" w:rsidRPr="00A14455" w:rsidTr="00B21532">
        <w:trPr>
          <w:trHeight w:val="600"/>
        </w:trPr>
        <w:tc>
          <w:tcPr>
            <w:tcW w:w="230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Познавательное</w:t>
            </w:r>
            <w:proofErr w:type="spellEnd"/>
            <w:r w:rsidRPr="004A0A5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2/30</w:t>
            </w:r>
          </w:p>
        </w:tc>
      </w:tr>
      <w:tr w:rsidR="004A0A52" w:rsidRPr="00A14455" w:rsidTr="00B21532">
        <w:trPr>
          <w:trHeight w:val="705"/>
        </w:trPr>
        <w:tc>
          <w:tcPr>
            <w:tcW w:w="23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Познавательно-исслед</w:t>
            </w:r>
            <w:proofErr w:type="gramStart"/>
            <w:r w:rsidRPr="004A0A52">
              <w:rPr>
                <w:rFonts w:ascii="Times New Roman" w:hAnsi="Times New Roman"/>
                <w:sz w:val="24"/>
                <w:szCs w:val="24"/>
                <w:lang w:val="ru-RU"/>
              </w:rPr>
              <w:t>.д</w:t>
            </w:r>
            <w:proofErr w:type="gramEnd"/>
            <w:r w:rsidRPr="004A0A52">
              <w:rPr>
                <w:rFonts w:ascii="Times New Roman" w:hAnsi="Times New Roman"/>
                <w:sz w:val="24"/>
                <w:szCs w:val="24"/>
                <w:lang w:val="ru-RU"/>
              </w:rPr>
              <w:t>еят</w:t>
            </w:r>
            <w:proofErr w:type="spellEnd"/>
            <w:r w:rsidRPr="004A0A52">
              <w:rPr>
                <w:rFonts w:ascii="Times New Roman" w:hAnsi="Times New Roman"/>
                <w:sz w:val="24"/>
                <w:szCs w:val="24"/>
                <w:lang w:val="ru-RU"/>
              </w:rPr>
              <w:t>.,  Ознакомление с социальным миром, с миром природы, с предметным миром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2/60</w:t>
            </w:r>
          </w:p>
        </w:tc>
      </w:tr>
      <w:tr w:rsidR="004A0A52" w:rsidRPr="00A14455" w:rsidTr="00B21532">
        <w:trPr>
          <w:trHeight w:val="1245"/>
        </w:trPr>
        <w:tc>
          <w:tcPr>
            <w:tcW w:w="230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Речевое</w:t>
            </w:r>
            <w:proofErr w:type="spellEnd"/>
            <w:r w:rsidRPr="004A0A5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развитие</w:t>
            </w:r>
            <w:proofErr w:type="spellEnd"/>
            <w:r w:rsidRPr="004A0A5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6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Развитие</w:t>
            </w:r>
            <w:proofErr w:type="spellEnd"/>
            <w:r w:rsidRPr="004A0A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Cs/>
                <w:sz w:val="24"/>
                <w:szCs w:val="24"/>
              </w:rPr>
              <w:t>1/20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Cs/>
                <w:sz w:val="24"/>
                <w:szCs w:val="24"/>
              </w:rPr>
              <w:t>2/50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Cs/>
                <w:sz w:val="24"/>
                <w:szCs w:val="24"/>
              </w:rPr>
              <w:t>2/60</w:t>
            </w:r>
          </w:p>
        </w:tc>
      </w:tr>
      <w:tr w:rsidR="004A0A52" w:rsidRPr="004A0A52" w:rsidTr="00B21532">
        <w:trPr>
          <w:trHeight w:val="465"/>
        </w:trPr>
        <w:tc>
          <w:tcPr>
            <w:tcW w:w="230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Cs/>
                <w:sz w:val="24"/>
                <w:szCs w:val="24"/>
              </w:rPr>
              <w:t>Ознакомление</w:t>
            </w:r>
            <w:proofErr w:type="spellEnd"/>
            <w:r w:rsidRPr="004A0A52">
              <w:rPr>
                <w:rFonts w:ascii="Times New Roman" w:hAnsi="Times New Roman"/>
                <w:bCs/>
                <w:sz w:val="24"/>
                <w:szCs w:val="24"/>
              </w:rPr>
              <w:t xml:space="preserve"> с </w:t>
            </w:r>
            <w:proofErr w:type="spellStart"/>
            <w:r w:rsidRPr="004A0A52">
              <w:rPr>
                <w:rFonts w:ascii="Times New Roman" w:hAnsi="Times New Roman"/>
                <w:bCs/>
                <w:sz w:val="24"/>
                <w:szCs w:val="24"/>
              </w:rPr>
              <w:t>худ.лит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A52">
              <w:rPr>
                <w:rFonts w:ascii="Times New Roman" w:hAnsi="Times New Roman"/>
                <w:sz w:val="24"/>
                <w:szCs w:val="24"/>
                <w:lang w:val="ru-RU"/>
              </w:rPr>
              <w:t>Ежедневно во второй половине дня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A52">
              <w:rPr>
                <w:rFonts w:ascii="Times New Roman" w:hAnsi="Times New Roman"/>
                <w:sz w:val="24"/>
                <w:szCs w:val="24"/>
                <w:lang w:val="ru-RU"/>
              </w:rPr>
              <w:t>Ежедневно во второй половине дня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A52">
              <w:rPr>
                <w:rFonts w:ascii="Times New Roman" w:hAnsi="Times New Roman"/>
                <w:sz w:val="24"/>
                <w:szCs w:val="24"/>
                <w:lang w:val="ru-RU"/>
              </w:rPr>
              <w:t>Ежедневно во второй половине дня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A52">
              <w:rPr>
                <w:rFonts w:ascii="Times New Roman" w:hAnsi="Times New Roman"/>
                <w:sz w:val="24"/>
                <w:szCs w:val="24"/>
                <w:lang w:val="ru-RU"/>
              </w:rPr>
              <w:t>Ежедневно во второй половине дня</w:t>
            </w:r>
          </w:p>
        </w:tc>
      </w:tr>
      <w:tr w:rsidR="004A0A52" w:rsidRPr="00A14455" w:rsidTr="00B21532">
        <w:trPr>
          <w:cantSplit/>
          <w:trHeight w:val="1526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Социально-коммуникативное</w:t>
            </w:r>
            <w:proofErr w:type="spellEnd"/>
            <w:r w:rsidRPr="004A0A5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Безопасность</w:t>
            </w:r>
            <w:proofErr w:type="spellEnd"/>
            <w:r w:rsidRPr="004A0A52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социализация</w:t>
            </w:r>
            <w:proofErr w:type="spellEnd"/>
            <w:r w:rsidRPr="004A0A5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труд</w:t>
            </w:r>
            <w:proofErr w:type="spellEnd"/>
            <w:r w:rsidRPr="004A0A5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самообслуживание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Ежедневно</w:t>
            </w:r>
            <w:proofErr w:type="spellEnd"/>
            <w:r w:rsidRPr="004A0A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Ежедневн</w:t>
            </w:r>
            <w:proofErr w:type="spellEnd"/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</w:tr>
      <w:tr w:rsidR="004A0A52" w:rsidRPr="00A14455" w:rsidTr="00B21532">
        <w:trPr>
          <w:trHeight w:val="293"/>
        </w:trPr>
        <w:tc>
          <w:tcPr>
            <w:tcW w:w="230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i/>
                <w:sz w:val="24"/>
                <w:szCs w:val="24"/>
              </w:rPr>
              <w:t>Художественно-эстетическое</w:t>
            </w:r>
            <w:proofErr w:type="spellEnd"/>
            <w:r w:rsidRPr="004A0A5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Музыкальное</w:t>
            </w:r>
            <w:proofErr w:type="spellEnd"/>
            <w:r w:rsidRPr="004A0A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2/30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2/40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2/50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2/60</w:t>
            </w:r>
          </w:p>
        </w:tc>
      </w:tr>
      <w:tr w:rsidR="004A0A52" w:rsidRPr="00A14455" w:rsidTr="00B21532">
        <w:trPr>
          <w:trHeight w:val="405"/>
        </w:trPr>
        <w:tc>
          <w:tcPr>
            <w:tcW w:w="230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Рисование</w:t>
            </w:r>
            <w:proofErr w:type="spellEnd"/>
            <w:r w:rsidRPr="004A0A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2/50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2/60</w:t>
            </w:r>
          </w:p>
        </w:tc>
      </w:tr>
      <w:tr w:rsidR="004A0A52" w:rsidRPr="00A14455" w:rsidTr="00B21532">
        <w:trPr>
          <w:trHeight w:val="345"/>
        </w:trPr>
        <w:tc>
          <w:tcPr>
            <w:tcW w:w="230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0,5/15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0,5/25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0,5/25</w:t>
            </w:r>
          </w:p>
        </w:tc>
      </w:tr>
      <w:tr w:rsidR="004A0A52" w:rsidRPr="00A14455" w:rsidTr="00B21532">
        <w:trPr>
          <w:trHeight w:val="555"/>
        </w:trPr>
        <w:tc>
          <w:tcPr>
            <w:tcW w:w="230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0,5/15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0,5/20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0,5/25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0,5/30</w:t>
            </w:r>
          </w:p>
        </w:tc>
      </w:tr>
      <w:tr w:rsidR="004A0A52" w:rsidRPr="00A14455" w:rsidTr="00B21532">
        <w:trPr>
          <w:trHeight w:val="525"/>
        </w:trPr>
        <w:tc>
          <w:tcPr>
            <w:tcW w:w="230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Ручной</w:t>
            </w:r>
            <w:proofErr w:type="spellEnd"/>
            <w:r w:rsidRPr="004A0A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0,5/25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0,5/30</w:t>
            </w:r>
          </w:p>
        </w:tc>
      </w:tr>
      <w:tr w:rsidR="004A0A52" w:rsidRPr="00A14455" w:rsidTr="00B21532">
        <w:trPr>
          <w:trHeight w:val="525"/>
        </w:trPr>
        <w:tc>
          <w:tcPr>
            <w:tcW w:w="23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B2153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proofErr w:type="spellStart"/>
            <w:r w:rsidR="004A0A52" w:rsidRPr="004A0A52">
              <w:rPr>
                <w:rFonts w:ascii="Times New Roman" w:hAnsi="Times New Roman"/>
                <w:sz w:val="24"/>
                <w:szCs w:val="24"/>
              </w:rPr>
              <w:t>онструирование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0,5/15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Cs/>
                <w:sz w:val="24"/>
                <w:szCs w:val="24"/>
              </w:rPr>
              <w:t>0,5/20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Cs/>
                <w:sz w:val="24"/>
                <w:szCs w:val="24"/>
              </w:rPr>
              <w:t>0,5/25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Cs/>
                <w:sz w:val="24"/>
                <w:szCs w:val="24"/>
              </w:rPr>
              <w:t>0,5/30</w:t>
            </w:r>
          </w:p>
        </w:tc>
      </w:tr>
      <w:tr w:rsidR="004A0A52" w:rsidRPr="00A14455" w:rsidTr="00B21532">
        <w:trPr>
          <w:cantSplit/>
          <w:trHeight w:val="1267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Физическое</w:t>
            </w:r>
            <w:proofErr w:type="spellEnd"/>
            <w:r w:rsidRPr="004A0A5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физкультурное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3/45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A52">
              <w:rPr>
                <w:rFonts w:ascii="Times New Roman" w:hAnsi="Times New Roman"/>
                <w:sz w:val="24"/>
                <w:szCs w:val="24"/>
                <w:lang w:val="ru-RU"/>
              </w:rPr>
              <w:t>3/60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3/75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3/90</w:t>
            </w:r>
          </w:p>
        </w:tc>
      </w:tr>
      <w:tr w:rsidR="004A0A52" w:rsidRPr="00A14455" w:rsidTr="00B21532">
        <w:trPr>
          <w:trHeight w:val="324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A0A52" w:rsidRPr="00A14455" w:rsidTr="00B21532">
        <w:trPr>
          <w:trHeight w:val="692"/>
        </w:trPr>
        <w:tc>
          <w:tcPr>
            <w:tcW w:w="230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Факультативные</w:t>
            </w:r>
            <w:proofErr w:type="spellEnd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4A0A5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Чудо ручки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Cs/>
                <w:sz w:val="24"/>
                <w:szCs w:val="24"/>
              </w:rPr>
              <w:t>1/20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A52" w:rsidRPr="00A14455" w:rsidTr="00B21532">
        <w:trPr>
          <w:trHeight w:val="879"/>
        </w:trPr>
        <w:tc>
          <w:tcPr>
            <w:tcW w:w="230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4A0A5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Маленькие артисты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A0A52" w:rsidRPr="00A14455" w:rsidTr="00B21532">
        <w:trPr>
          <w:trHeight w:val="136"/>
        </w:trPr>
        <w:tc>
          <w:tcPr>
            <w:tcW w:w="230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4A0A5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Познай себя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Cs/>
                <w:sz w:val="24"/>
                <w:szCs w:val="24"/>
              </w:rPr>
              <w:t>1/30</w:t>
            </w:r>
          </w:p>
        </w:tc>
      </w:tr>
      <w:tr w:rsidR="004A0A52" w:rsidRPr="00A14455" w:rsidTr="00B21532">
        <w:trPr>
          <w:trHeight w:val="705"/>
        </w:trPr>
        <w:tc>
          <w:tcPr>
            <w:tcW w:w="23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A52" w:rsidRPr="00A14455" w:rsidTr="00B21532">
        <w:trPr>
          <w:trHeight w:val="498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i/>
                <w:sz w:val="24"/>
                <w:szCs w:val="24"/>
              </w:rPr>
              <w:t>Итого</w:t>
            </w:r>
            <w:proofErr w:type="spellEnd"/>
            <w:r w:rsidRPr="004A0A5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11/165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12/240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15/350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17/480</w:t>
            </w:r>
          </w:p>
        </w:tc>
      </w:tr>
      <w:tr w:rsidR="004A0A52" w:rsidRPr="00A14455" w:rsidTr="00B21532">
        <w:trPr>
          <w:cantSplit/>
          <w:trHeight w:val="1134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Продолжительность</w:t>
            </w:r>
            <w:proofErr w:type="spellEnd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sz w:val="24"/>
                <w:szCs w:val="24"/>
              </w:rPr>
              <w:t xml:space="preserve">15 </w:t>
            </w: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25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30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мин</w:t>
            </w:r>
            <w:proofErr w:type="spellEnd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4A0A52" w:rsidRPr="00A14455" w:rsidTr="00B21532">
        <w:trPr>
          <w:cantSplit/>
          <w:trHeight w:val="1134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Фактически</w:t>
            </w:r>
            <w:proofErr w:type="spellEnd"/>
          </w:p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spellEnd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времени</w:t>
            </w:r>
            <w:proofErr w:type="spellEnd"/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sz w:val="24"/>
                <w:szCs w:val="24"/>
              </w:rPr>
              <w:t xml:space="preserve">2 ч 45 </w:t>
            </w: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6 ч. 15 м.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8 ч. 30 м.</w:t>
            </w:r>
          </w:p>
        </w:tc>
      </w:tr>
      <w:tr w:rsidR="004A0A52" w:rsidRPr="00A14455" w:rsidTr="00B21532">
        <w:trPr>
          <w:cantSplit/>
          <w:trHeight w:val="1134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spellEnd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СанПину</w:t>
            </w:r>
            <w:proofErr w:type="spellEnd"/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sz w:val="24"/>
                <w:szCs w:val="24"/>
              </w:rPr>
              <w:t xml:space="preserve">2ч 45 </w:t>
            </w: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4ч.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6 ч. 15 м.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8 ч 30 м.</w:t>
            </w:r>
          </w:p>
        </w:tc>
      </w:tr>
    </w:tbl>
    <w:p w:rsidR="004A0A52" w:rsidRDefault="004A0A52" w:rsidP="004A0A52">
      <w:pPr>
        <w:spacing w:line="360" w:lineRule="auto"/>
        <w:ind w:firstLine="567"/>
        <w:rPr>
          <w:rFonts w:ascii="Times New Roman" w:hAnsi="Times New Roman"/>
          <w:b/>
          <w:sz w:val="32"/>
          <w:szCs w:val="32"/>
          <w:lang w:val="ru-RU"/>
        </w:rPr>
      </w:pPr>
    </w:p>
    <w:p w:rsidR="004A0A52" w:rsidRDefault="004A0A52" w:rsidP="004A0A52">
      <w:pPr>
        <w:spacing w:line="360" w:lineRule="auto"/>
        <w:ind w:firstLine="567"/>
        <w:rPr>
          <w:rFonts w:ascii="Times New Roman" w:hAnsi="Times New Roman"/>
          <w:b/>
          <w:sz w:val="32"/>
          <w:szCs w:val="32"/>
          <w:lang w:val="ru-RU"/>
        </w:rPr>
      </w:pPr>
    </w:p>
    <w:p w:rsidR="004A0A52" w:rsidRDefault="004A0A52" w:rsidP="004A0A52">
      <w:pPr>
        <w:spacing w:line="360" w:lineRule="auto"/>
        <w:ind w:firstLine="567"/>
        <w:rPr>
          <w:rFonts w:ascii="Times New Roman" w:hAnsi="Times New Roman"/>
          <w:b/>
          <w:sz w:val="32"/>
          <w:szCs w:val="32"/>
          <w:lang w:val="ru-RU"/>
        </w:rPr>
      </w:pPr>
    </w:p>
    <w:p w:rsidR="004A0A52" w:rsidRDefault="004A0A52" w:rsidP="004A0A52">
      <w:pPr>
        <w:spacing w:line="360" w:lineRule="auto"/>
        <w:ind w:firstLine="567"/>
        <w:rPr>
          <w:rFonts w:ascii="Times New Roman" w:hAnsi="Times New Roman"/>
          <w:b/>
          <w:sz w:val="32"/>
          <w:szCs w:val="32"/>
          <w:lang w:val="ru-RU"/>
        </w:rPr>
      </w:pPr>
    </w:p>
    <w:p w:rsidR="004A0A52" w:rsidRDefault="004A0A52" w:rsidP="004A0A52">
      <w:pPr>
        <w:spacing w:line="360" w:lineRule="auto"/>
        <w:ind w:firstLine="567"/>
        <w:rPr>
          <w:rFonts w:ascii="Times New Roman" w:hAnsi="Times New Roman"/>
          <w:b/>
          <w:sz w:val="32"/>
          <w:szCs w:val="32"/>
          <w:lang w:val="ru-RU"/>
        </w:rPr>
      </w:pPr>
    </w:p>
    <w:p w:rsidR="004A0A52" w:rsidRDefault="004A0A52" w:rsidP="004A0A52">
      <w:pPr>
        <w:spacing w:line="360" w:lineRule="auto"/>
        <w:ind w:firstLine="567"/>
        <w:rPr>
          <w:rFonts w:ascii="Times New Roman" w:hAnsi="Times New Roman"/>
          <w:b/>
          <w:sz w:val="32"/>
          <w:szCs w:val="32"/>
          <w:lang w:val="ru-RU"/>
        </w:rPr>
      </w:pPr>
    </w:p>
    <w:p w:rsidR="004A0A52" w:rsidRDefault="004A0A52" w:rsidP="004A0A52">
      <w:pPr>
        <w:spacing w:line="360" w:lineRule="auto"/>
        <w:ind w:firstLine="567"/>
        <w:rPr>
          <w:rFonts w:ascii="Times New Roman" w:hAnsi="Times New Roman"/>
          <w:b/>
          <w:sz w:val="32"/>
          <w:szCs w:val="32"/>
          <w:lang w:val="ru-RU"/>
        </w:rPr>
      </w:pPr>
    </w:p>
    <w:p w:rsidR="004A0A52" w:rsidRPr="00AC4D28" w:rsidRDefault="004A0A52" w:rsidP="004A0A52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4D28">
        <w:rPr>
          <w:rFonts w:ascii="Times New Roman" w:hAnsi="Times New Roman"/>
          <w:b/>
          <w:sz w:val="28"/>
          <w:szCs w:val="28"/>
          <w:lang w:val="ru-RU"/>
        </w:rPr>
        <w:t>Пояснительная записка к учебному плану, по реализации основной общеобразовательной программы «От р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ождения до школы» под ред. Н.Е </w:t>
      </w:r>
      <w:proofErr w:type="spellStart"/>
      <w:r w:rsidRPr="00AC4D28">
        <w:rPr>
          <w:rFonts w:ascii="Times New Roman" w:hAnsi="Times New Roman"/>
          <w:b/>
          <w:sz w:val="28"/>
          <w:szCs w:val="28"/>
          <w:lang w:val="ru-RU"/>
        </w:rPr>
        <w:t>Вераксы</w:t>
      </w:r>
      <w:proofErr w:type="spellEnd"/>
      <w:r w:rsidRPr="00AC4D28">
        <w:rPr>
          <w:rFonts w:ascii="Times New Roman" w:hAnsi="Times New Roman"/>
          <w:b/>
          <w:sz w:val="28"/>
          <w:szCs w:val="28"/>
          <w:lang w:val="ru-RU"/>
        </w:rPr>
        <w:t>, Т.С.Комаровой, М.А. Васильевой.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b/>
          <w:sz w:val="32"/>
          <w:szCs w:val="32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 Учебный план для ДОУ является нормативным документом, устанавливающим перечень образовательных областей и объем учебного времени, отводимого на проведение занятий. При составлении учебного плана по реализации основной общеобразовательной программы учитывались следующие нормативные документы: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95BDC">
        <w:rPr>
          <w:rFonts w:ascii="Times New Roman" w:hAnsi="Times New Roman"/>
          <w:sz w:val="28"/>
          <w:szCs w:val="28"/>
        </w:rPr>
        <w:sym w:font="Symbol" w:char="F0B7"/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Федерального закона от 29.12.2012г. № 273-ФЗ «Об образовании в Российской Федерации»;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</w:rPr>
        <w:sym w:font="Symbol" w:char="F0B7"/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Порядок организации и осуществления образовательной деятельности по основным общеобразовательным программам дошкольного образования (утвержденным Приказом </w:t>
      </w:r>
      <w:proofErr w:type="spellStart"/>
      <w:r w:rsidRPr="00095BDC">
        <w:rPr>
          <w:rFonts w:ascii="Times New Roman" w:hAnsi="Times New Roman"/>
          <w:sz w:val="28"/>
          <w:szCs w:val="28"/>
          <w:lang w:val="ru-RU"/>
        </w:rPr>
        <w:t>Минобрнауки</w:t>
      </w:r>
      <w:proofErr w:type="spellEnd"/>
      <w:r w:rsidRPr="00095BDC">
        <w:rPr>
          <w:rFonts w:ascii="Times New Roman" w:hAnsi="Times New Roman"/>
          <w:sz w:val="28"/>
          <w:szCs w:val="28"/>
          <w:lang w:val="ru-RU"/>
        </w:rPr>
        <w:t xml:space="preserve"> от 30.08.2013г. о №1014)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</w:rPr>
        <w:sym w:font="Symbol" w:char="F0B7"/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Санитарно-эпидемиологических правил и норматив </w:t>
      </w:r>
      <w:proofErr w:type="spellStart"/>
      <w:r w:rsidRPr="00095BDC">
        <w:rPr>
          <w:rFonts w:ascii="Times New Roman" w:hAnsi="Times New Roman"/>
          <w:sz w:val="28"/>
          <w:szCs w:val="28"/>
          <w:lang w:val="ru-RU"/>
        </w:rPr>
        <w:t>СанПиН</w:t>
      </w:r>
      <w:proofErr w:type="spellEnd"/>
      <w:r w:rsidRPr="00095BDC">
        <w:rPr>
          <w:rFonts w:ascii="Times New Roman" w:hAnsi="Times New Roman"/>
          <w:sz w:val="28"/>
          <w:szCs w:val="28"/>
          <w:lang w:val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</w:rPr>
        <w:sym w:font="Symbol" w:char="F0B7"/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Устав ДОУ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95BDC">
        <w:rPr>
          <w:rFonts w:ascii="Times New Roman" w:hAnsi="Times New Roman"/>
          <w:sz w:val="28"/>
          <w:szCs w:val="28"/>
        </w:rPr>
        <w:sym w:font="Symbol" w:char="F0B7"/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ФГОС 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>ДО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 (Приказ №1155 от 17.10.2013г)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Коллектив МКДОУ№1</w:t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реализует Основную общеобразовательную программу «От рождения до школы», под ред. </w:t>
      </w:r>
      <w:proofErr w:type="spellStart"/>
      <w:r w:rsidRPr="00095BDC">
        <w:rPr>
          <w:rFonts w:ascii="Times New Roman" w:hAnsi="Times New Roman"/>
          <w:sz w:val="28"/>
          <w:szCs w:val="28"/>
          <w:lang w:val="ru-RU"/>
        </w:rPr>
        <w:t>Н.Е.Вераксы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>,Т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>.С.Комаровой</w:t>
      </w:r>
      <w:proofErr w:type="spellEnd"/>
      <w:r w:rsidRPr="00095BDC">
        <w:rPr>
          <w:rFonts w:ascii="Times New Roman" w:hAnsi="Times New Roman"/>
          <w:sz w:val="28"/>
          <w:szCs w:val="28"/>
          <w:lang w:val="ru-RU"/>
        </w:rPr>
        <w:t xml:space="preserve">, М.А.Васильевой. Учебный план определяет организацию воспитательно-образовательного процесса и структуру основной общеобразовательной программы дошкольного образования, реализуемой в ДОУ. Программа состоит из двух частей: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lastRenderedPageBreak/>
        <w:t xml:space="preserve">1) </w:t>
      </w:r>
      <w:proofErr w:type="spellStart"/>
      <w:r w:rsidRPr="00095BDC">
        <w:rPr>
          <w:rFonts w:ascii="Times New Roman" w:hAnsi="Times New Roman"/>
          <w:sz w:val="28"/>
          <w:szCs w:val="28"/>
          <w:lang w:val="ru-RU"/>
        </w:rPr>
        <w:t>Инвариативная</w:t>
      </w:r>
      <w:proofErr w:type="spellEnd"/>
      <w:r w:rsidRPr="00095BDC">
        <w:rPr>
          <w:rFonts w:ascii="Times New Roman" w:hAnsi="Times New Roman"/>
          <w:sz w:val="28"/>
          <w:szCs w:val="28"/>
          <w:lang w:val="ru-RU"/>
        </w:rPr>
        <w:t xml:space="preserve"> част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>ь(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обязательная часть)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2) Вариативная часть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Обязательная часть предусматривает комплексное развитие детей во всех пяти взаимодополняющих областях, достижение воспитанниками готовности к школе, а именно необходимый и достаточный уровень развития ребенка, для успешного освоения им основных общеобразовательных программ начального общего образования. </w:t>
      </w:r>
      <w:proofErr w:type="spellStart"/>
      <w:r w:rsidRPr="00095BDC">
        <w:rPr>
          <w:rFonts w:ascii="Times New Roman" w:hAnsi="Times New Roman"/>
          <w:sz w:val="28"/>
          <w:szCs w:val="28"/>
          <w:lang w:val="ru-RU"/>
        </w:rPr>
        <w:t>Инвариативная</w:t>
      </w:r>
      <w:proofErr w:type="spellEnd"/>
      <w:r w:rsidRPr="00095BDC">
        <w:rPr>
          <w:rFonts w:ascii="Times New Roman" w:hAnsi="Times New Roman"/>
          <w:sz w:val="28"/>
          <w:szCs w:val="28"/>
          <w:lang w:val="ru-RU"/>
        </w:rPr>
        <w:t xml:space="preserve"> часть реализуется через обязательные занятия, в этот перечень входят занятия, предусматривающие реализацию дополнительных парциальных программ.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 и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занятий кружковой деятельностью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>Время, необходимое для реализации программы, составляет от 65% до 80% времени пребывания детей в группах в зависимости от возраста детей, их индивидуальных особенностей и потребностей, а также вида группы, в которой программа реализуется. Объем базовой части программы составляет не менее 60% времени, необходимого для реализации программы, вариативной части - не более 40% общего объема программы.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 В учебный план включены пять образовательных областей: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95BDC">
        <w:rPr>
          <w:rFonts w:ascii="Times New Roman" w:hAnsi="Times New Roman"/>
          <w:sz w:val="28"/>
          <w:szCs w:val="28"/>
        </w:rPr>
        <w:sym w:font="Symbol" w:char="F0B7"/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социально-коммуникативное развитие </w:t>
      </w:r>
    </w:p>
    <w:p w:rsidR="004A0A52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</w:rPr>
        <w:sym w:font="Symbol" w:char="F0B7"/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познавательное развитие</w:t>
      </w:r>
    </w:p>
    <w:p w:rsidR="004A0A52" w:rsidRPr="00095BDC" w:rsidRDefault="004A0A52" w:rsidP="004A0A5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>Речевое развитие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95BDC">
        <w:rPr>
          <w:rFonts w:ascii="Times New Roman" w:hAnsi="Times New Roman"/>
          <w:sz w:val="28"/>
          <w:szCs w:val="28"/>
        </w:rPr>
        <w:sym w:font="Symbol" w:char="F0B7"/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художественно-эстетическое развитие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 xml:space="preserve"> ;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</w:rPr>
        <w:lastRenderedPageBreak/>
        <w:sym w:font="Symbol" w:char="F0B7"/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физическое развитие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 Образовательные области регионального компонента согласуются с требованиями федерального компонента и реализуются посредством интеграции его в занятия и совместную деятельность воспитателей и детей.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b/>
          <w:i/>
          <w:sz w:val="28"/>
          <w:szCs w:val="28"/>
          <w:lang w:val="ru-RU"/>
        </w:rPr>
        <w:t>Социально-коммуникативное развитие</w:t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>со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095BDC">
        <w:rPr>
          <w:rFonts w:ascii="Times New Roman" w:hAnsi="Times New Roman"/>
          <w:sz w:val="28"/>
          <w:szCs w:val="28"/>
          <w:lang w:val="ru-RU"/>
        </w:rPr>
        <w:t>саморегуляции</w:t>
      </w:r>
      <w:proofErr w:type="spellEnd"/>
      <w:r w:rsidRPr="00095BDC">
        <w:rPr>
          <w:rFonts w:ascii="Times New Roman" w:hAnsi="Times New Roman"/>
          <w:sz w:val="28"/>
          <w:szCs w:val="28"/>
          <w:lang w:val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b/>
          <w:i/>
          <w:sz w:val="28"/>
          <w:szCs w:val="28"/>
          <w:lang w:val="ru-RU"/>
        </w:rPr>
        <w:t>Познавательное развитие</w:t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095BDC">
        <w:rPr>
          <w:rFonts w:ascii="Times New Roman" w:hAnsi="Times New Roman"/>
          <w:sz w:val="28"/>
          <w:szCs w:val="28"/>
          <w:lang w:val="ru-RU"/>
        </w:rPr>
        <w:t>социокультурных</w:t>
      </w:r>
      <w:proofErr w:type="spellEnd"/>
      <w:r w:rsidRPr="00095BDC">
        <w:rPr>
          <w:rFonts w:ascii="Times New Roman" w:hAnsi="Times New Roman"/>
          <w:sz w:val="28"/>
          <w:szCs w:val="28"/>
          <w:lang w:val="ru-RU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>общем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 доме людей, об особенностях ее природы, многообразии стран и народов мира. Региональный компонент в разделе «Формирование целостной картины мира» реализуется через обогащение представлений о жителях города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 края, их отражении в народном творчестве (мифы, сказки, легенды), используя </w:t>
      </w:r>
      <w:r w:rsidRPr="00095BDC">
        <w:rPr>
          <w:rFonts w:ascii="Times New Roman" w:hAnsi="Times New Roman"/>
          <w:sz w:val="28"/>
          <w:szCs w:val="28"/>
          <w:lang w:val="ru-RU"/>
        </w:rPr>
        <w:lastRenderedPageBreak/>
        <w:t>рассказы о людях, городе, крае, их истории; экскурсии и целевые прогулки. Региональный компонент также реализуется через обогащение представлений о климатических особенностях края, неживой природе, животном и растительном мире Дагестана, экологической обстановке с использованием рассказов о родной природе, бесед, экскурсий и т.п.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95BDC">
        <w:rPr>
          <w:rFonts w:ascii="Times New Roman" w:hAnsi="Times New Roman"/>
          <w:b/>
          <w:i/>
          <w:sz w:val="28"/>
          <w:szCs w:val="28"/>
          <w:lang w:val="ru-RU"/>
        </w:rPr>
        <w:t>Речевое развитие</w:t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</w:t>
      </w:r>
      <w:proofErr w:type="spellStart"/>
      <w:r w:rsidRPr="00095BDC">
        <w:rPr>
          <w:rFonts w:ascii="Times New Roman" w:hAnsi="Times New Roman"/>
          <w:sz w:val="28"/>
          <w:szCs w:val="28"/>
          <w:lang w:val="ru-RU"/>
        </w:rPr>
        <w:t>аналитик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>о</w:t>
      </w:r>
      <w:proofErr w:type="spellEnd"/>
      <w:r w:rsidRPr="00095BDC">
        <w:rPr>
          <w:rFonts w:ascii="Times New Roman" w:hAnsi="Times New Roman"/>
          <w:sz w:val="28"/>
          <w:szCs w:val="28"/>
          <w:lang w:val="ru-RU"/>
        </w:rPr>
        <w:t>-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 синтетической активности как предпосылки обучения грамоте.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b/>
          <w:i/>
          <w:sz w:val="28"/>
          <w:szCs w:val="28"/>
          <w:lang w:val="ru-RU"/>
        </w:rPr>
        <w:t>Художественно-эстетическое развитие</w:t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предполагает развитие предпосылок </w:t>
      </w:r>
      <w:proofErr w:type="spellStart"/>
      <w:r w:rsidRPr="00095BDC">
        <w:rPr>
          <w:rFonts w:ascii="Times New Roman" w:hAnsi="Times New Roman"/>
          <w:sz w:val="28"/>
          <w:szCs w:val="28"/>
          <w:lang w:val="ru-RU"/>
        </w:rPr>
        <w:t>ценностн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>о</w:t>
      </w:r>
      <w:proofErr w:type="spellEnd"/>
      <w:r w:rsidRPr="00095BDC">
        <w:rPr>
          <w:rFonts w:ascii="Times New Roman" w:hAnsi="Times New Roman"/>
          <w:sz w:val="28"/>
          <w:szCs w:val="28"/>
          <w:lang w:val="ru-RU"/>
        </w:rPr>
        <w:t>-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 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 xml:space="preserve">Региональный компонент реализуется через ознакомление с местным фольклором, писателями и поэтами края, художественными произведениями о городе, крае, жителях, природе Дагестана, ознакомление с музыкальными произведениями о городе, крае, ознакомление детей с достижениями современного искусства и традиционной народной культуры, изучение специфики народного декоративно-прикладного искусства, обучение детей росписи вылепленных изделий по мотивам народного искусства Дагестана. </w:t>
      </w:r>
      <w:proofErr w:type="gramEnd"/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b/>
          <w:sz w:val="28"/>
          <w:szCs w:val="28"/>
          <w:lang w:val="ru-RU"/>
        </w:rPr>
        <w:lastRenderedPageBreak/>
        <w:t>Физическое развитие</w:t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095BDC">
        <w:rPr>
          <w:rFonts w:ascii="Times New Roman" w:hAnsi="Times New Roman"/>
          <w:sz w:val="28"/>
          <w:szCs w:val="28"/>
          <w:lang w:val="ru-RU"/>
        </w:rPr>
        <w:t>саморегуляции</w:t>
      </w:r>
      <w:proofErr w:type="spellEnd"/>
      <w:r w:rsidRPr="00095BDC">
        <w:rPr>
          <w:rFonts w:ascii="Times New Roman" w:hAnsi="Times New Roman"/>
          <w:sz w:val="28"/>
          <w:szCs w:val="28"/>
          <w:lang w:val="ru-RU"/>
        </w:rPr>
        <w:t xml:space="preserve"> в двигательной сфере;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 Инвариантная часть учебного плана соответствует предельно допустимой нагрузке и требованиям государственного стандарта.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Максимально допустимый объем недельной учебной нагрузки на воспитанника ДОУ соответствует требованиям </w:t>
      </w:r>
      <w:proofErr w:type="spellStart"/>
      <w:r w:rsidRPr="00095BDC">
        <w:rPr>
          <w:rFonts w:ascii="Times New Roman" w:hAnsi="Times New Roman"/>
          <w:sz w:val="28"/>
          <w:szCs w:val="28"/>
          <w:lang w:val="ru-RU"/>
        </w:rPr>
        <w:t>СанПиН</w:t>
      </w:r>
      <w:proofErr w:type="spellEnd"/>
      <w:r w:rsidRPr="00095BDC">
        <w:rPr>
          <w:rFonts w:ascii="Times New Roman" w:hAnsi="Times New Roman"/>
          <w:sz w:val="28"/>
          <w:szCs w:val="28"/>
          <w:lang w:val="ru-RU"/>
        </w:rPr>
        <w:t xml:space="preserve"> и составляет: 2-я младшая группа - 4 дня по 2 занятия, 1 день – 3 занятия. Общее время занятий – 2 часа 45 минут.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Средняя группа - 3 дня по 2 занятия, 2 дня – 3 занятия. Общее время занятий – 4 часа.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Старшая группа - 5 дней по 3 занятия. Общее время занятий – 6 часов 15 минут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>Подготовительная группа – 3 дня по 3 занятия, 2 дня по 4 занятия. Общее время занятий – 8 часов 30 минут.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Во второй младшей группе проводится 11 занятий в неделю, в средних группах - 12 занятий, в старших – 15 занятий, в подготовительной к школе </w:t>
      </w:r>
      <w:r w:rsidRPr="00095BDC">
        <w:rPr>
          <w:rFonts w:ascii="Times New Roman" w:hAnsi="Times New Roman"/>
          <w:sz w:val="28"/>
          <w:szCs w:val="28"/>
          <w:lang w:val="ru-RU"/>
        </w:rPr>
        <w:lastRenderedPageBreak/>
        <w:t xml:space="preserve">группе – 17 занятий в неделю. Продолжительность непрерывной непосредственно образовательной деятельности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 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 Непосредственно образовательную деятельность по физическому развитию детей в возрасте от 3 до 7 лет организуется 3 раза в неделю. Один раз в неделю для детей 5-7 лет круглогодично организовывается непосредственно образовательную деятельность по физическому развитию детей на открытом воздухе. В представленном учебном плане в соответствии с режимом дня выделено специальное время для ежедневного чтения детям. Во всех группах представлено образовательной деятельностью в ходе режимных моментов или самостоятельной деятельностью детей. Для детей 3-4 и 4-5 лет длительность 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>чтения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 с обсуждением прочитанного составляет 10-15 минут, для детей 5-6 лет – 15-20 минут, для детей 6-7 лет – 20-25 минут.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 Вариативная часть программы включает совместную кружковую деятельность воспитателя и детей. Содержание вариативной части учебного плана не превышает допустимой нагрузки по всем возрастным группам. Один условный час отводится для дополнительных занятий в кружках, студиях по выбору для детей среднего дошкольного возраста, в старших группах и в подготовительной к школе группе – 2 условных часа. Учебный день делится на 3 блока: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lastRenderedPageBreak/>
        <w:t xml:space="preserve">1) образовательный блок 1 половины дня включает в себя: - совместную деятельность воспитателя и детей; - свободную самостоятельную деятельность детей.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>2) образовательная деятельность – организованное обучение (в соответствии с сеткой занятий, утвержд</w:t>
      </w:r>
      <w:r>
        <w:rPr>
          <w:rFonts w:ascii="Times New Roman" w:hAnsi="Times New Roman"/>
          <w:sz w:val="28"/>
          <w:szCs w:val="28"/>
          <w:lang w:val="ru-RU"/>
        </w:rPr>
        <w:t xml:space="preserve">ённой приказом заведующей № </w:t>
      </w:r>
      <w:r w:rsidRPr="00095BDC">
        <w:rPr>
          <w:rFonts w:ascii="Times New Roman" w:hAnsi="Times New Roman"/>
          <w:sz w:val="28"/>
          <w:szCs w:val="28"/>
          <w:lang w:val="ru-RU"/>
        </w:rPr>
        <w:t>от «</w:t>
      </w:r>
      <w:r>
        <w:rPr>
          <w:rFonts w:ascii="Times New Roman" w:hAnsi="Times New Roman"/>
          <w:sz w:val="28"/>
          <w:szCs w:val="28"/>
          <w:lang w:val="ru-RU"/>
        </w:rPr>
        <w:t>10» 09.2017</w:t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г.)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3) образовательный блок 2 половины дня включает в себя: - совместную деятельность воспитателя и детей по различным направлениям (в соответствии с расписанием занятий совместной деятельности воспитателя и детей вне занятий) - самостоятельную деятельность ребенка.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 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>Решение образовательных задач в рамках первой модели – совместной деятельности взрослого и детей - осуществляется как в виде непосредственно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>, прогулкой, подготовкой ко сну, организацией питания и др.)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>.Н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епосредственно образовательная деятельность реализуется через организацию различных видов детской деятельности. Объем самостоятельной деятельности как свободной деятельности 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>воспитанников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всех возрастных групп. В течение двух недель в сентябре (до образовательной работы) и мае (после образовательной работы) проводится комплексная </w:t>
      </w:r>
      <w:r w:rsidRPr="00095BDC">
        <w:rPr>
          <w:rFonts w:ascii="Times New Roman" w:hAnsi="Times New Roman"/>
          <w:sz w:val="28"/>
          <w:szCs w:val="28"/>
          <w:lang w:val="ru-RU"/>
        </w:rPr>
        <w:lastRenderedPageBreak/>
        <w:t>психолого-педагогическая диагностика как адекватная форма оценивания результатов освоения Программы детьми дошкольного возраста.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 В соответствии с базовой программой воспитатель может варьировать место занятий в педагогическом процессе, интегрировать содержание различных видов занятий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</w:t>
      </w:r>
    </w:p>
    <w:p w:rsidR="004A0A52" w:rsidRPr="00A14455" w:rsidRDefault="004A0A52" w:rsidP="004A0A52">
      <w:pPr>
        <w:pStyle w:val="a4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</w:pPr>
    </w:p>
    <w:p w:rsidR="004A0A52" w:rsidRPr="00A14455" w:rsidRDefault="004A0A52" w:rsidP="004A0A52">
      <w:pPr>
        <w:pStyle w:val="a4"/>
        <w:rPr>
          <w:rFonts w:ascii="Times New Roman" w:hAnsi="Times New Roman"/>
          <w:b/>
          <w:sz w:val="28"/>
          <w:szCs w:val="28"/>
          <w:lang w:val="ru-RU"/>
        </w:rPr>
      </w:pPr>
      <w:r w:rsidRPr="00A1445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>Реализация учебного плана возможна только при выполнении определенных условий:</w:t>
      </w:r>
    </w:p>
    <w:p w:rsidR="004A0A52" w:rsidRPr="00A14455" w:rsidRDefault="004A0A52" w:rsidP="004A0A52">
      <w:pPr>
        <w:pStyle w:val="a3"/>
        <w:numPr>
          <w:ilvl w:val="0"/>
          <w:numId w:val="1"/>
        </w:numPr>
        <w:spacing w:before="30" w:after="30" w:line="240" w:lineRule="auto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</w:pPr>
      <w:r w:rsidRPr="00A1445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>профессиональная компетентность и принятие педагогическим коллективом комплексной программы и технологий, реализуемых в ДОУ;</w:t>
      </w:r>
    </w:p>
    <w:p w:rsidR="004A0A52" w:rsidRPr="00A14455" w:rsidRDefault="004A0A52" w:rsidP="004A0A52">
      <w:pPr>
        <w:pStyle w:val="a3"/>
        <w:numPr>
          <w:ilvl w:val="0"/>
          <w:numId w:val="1"/>
        </w:numPr>
        <w:spacing w:before="30" w:after="30" w:line="240" w:lineRule="auto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</w:pPr>
      <w:r w:rsidRPr="00A1445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>правильный подбор методического обеспечения к реализуемым программам и технологиям;</w:t>
      </w:r>
    </w:p>
    <w:p w:rsidR="004A0A52" w:rsidRPr="00A14455" w:rsidRDefault="004A0A52" w:rsidP="004A0A52">
      <w:pPr>
        <w:pStyle w:val="a3"/>
        <w:numPr>
          <w:ilvl w:val="0"/>
          <w:numId w:val="1"/>
        </w:numPr>
        <w:spacing w:before="30" w:after="30" w:line="240" w:lineRule="auto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</w:pPr>
      <w:r w:rsidRPr="00A1445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>создание условий для реализации программ и технологий:</w:t>
      </w:r>
    </w:p>
    <w:p w:rsidR="004A0A52" w:rsidRPr="00A14455" w:rsidRDefault="004A0A52" w:rsidP="004A0A52">
      <w:pPr>
        <w:spacing w:before="30" w:after="30" w:line="240" w:lineRule="auto"/>
        <w:ind w:left="540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</w:pPr>
      <w:r w:rsidRPr="00A1445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   </w:t>
      </w:r>
      <w:r w:rsidRPr="00A14455">
        <w:rPr>
          <w:rFonts w:ascii="Times New Roman" w:hAnsi="Times New Roman"/>
          <w:bCs/>
          <w:color w:val="000000"/>
          <w:sz w:val="28"/>
          <w:szCs w:val="28"/>
          <w:lang w:eastAsia="ru-RU"/>
        </w:rPr>
        <w:t> </w:t>
      </w:r>
      <w:r w:rsidRPr="00A1445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>* режим дня;</w:t>
      </w:r>
    </w:p>
    <w:p w:rsidR="004A0A52" w:rsidRPr="00A14455" w:rsidRDefault="004A0A52" w:rsidP="004A0A52">
      <w:pPr>
        <w:spacing w:before="30" w:after="30" w:line="240" w:lineRule="auto"/>
        <w:ind w:left="540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</w:pPr>
      <w:r w:rsidRPr="00A1445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   </w:t>
      </w:r>
      <w:r w:rsidRPr="00A14455">
        <w:rPr>
          <w:rFonts w:ascii="Times New Roman" w:hAnsi="Times New Roman"/>
          <w:bCs/>
          <w:color w:val="000000"/>
          <w:sz w:val="28"/>
          <w:szCs w:val="28"/>
          <w:lang w:eastAsia="ru-RU"/>
        </w:rPr>
        <w:t> </w:t>
      </w:r>
      <w:r w:rsidRPr="00A1445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>* полноценная развивающая среда;</w:t>
      </w:r>
    </w:p>
    <w:p w:rsidR="004A0A52" w:rsidRPr="00A14455" w:rsidRDefault="004A0A52" w:rsidP="004A0A52">
      <w:pPr>
        <w:spacing w:before="30" w:after="30" w:line="240" w:lineRule="auto"/>
        <w:ind w:left="540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</w:pPr>
      <w:r w:rsidRPr="00A1445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   </w:t>
      </w:r>
      <w:r w:rsidRPr="00A14455">
        <w:rPr>
          <w:rFonts w:ascii="Times New Roman" w:hAnsi="Times New Roman"/>
          <w:bCs/>
          <w:color w:val="000000"/>
          <w:sz w:val="28"/>
          <w:szCs w:val="28"/>
          <w:lang w:eastAsia="ru-RU"/>
        </w:rPr>
        <w:t> </w:t>
      </w:r>
      <w:r w:rsidRPr="00A1445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>* привлечение родителей и социума в образовательный процесс.</w:t>
      </w:r>
    </w:p>
    <w:p w:rsidR="004A0A52" w:rsidRPr="00A14455" w:rsidRDefault="004A0A52" w:rsidP="004A0A52">
      <w:pPr>
        <w:rPr>
          <w:rFonts w:ascii="Times New Roman" w:hAnsi="Times New Roman"/>
          <w:sz w:val="28"/>
          <w:szCs w:val="28"/>
          <w:lang w:val="ru-RU"/>
        </w:rPr>
      </w:pPr>
    </w:p>
    <w:p w:rsidR="00B052C7" w:rsidRPr="004A0A52" w:rsidRDefault="00B052C7">
      <w:pPr>
        <w:rPr>
          <w:lang w:val="ru-RU"/>
        </w:rPr>
      </w:pPr>
    </w:p>
    <w:sectPr w:rsidR="00B052C7" w:rsidRPr="004A0A52" w:rsidSect="00A9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973DD"/>
    <w:multiLevelType w:val="hybridMultilevel"/>
    <w:tmpl w:val="920667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0546455"/>
    <w:multiLevelType w:val="hybridMultilevel"/>
    <w:tmpl w:val="E01646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0A52"/>
    <w:rsid w:val="004A0A52"/>
    <w:rsid w:val="00B052C7"/>
    <w:rsid w:val="00B21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52"/>
    <w:pPr>
      <w:jc w:val="both"/>
    </w:pPr>
    <w:rPr>
      <w:rFonts w:ascii="Calibri" w:eastAsia="MS Mincho" w:hAnsi="Calibri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A52"/>
    <w:pPr>
      <w:ind w:left="720"/>
      <w:contextualSpacing/>
    </w:pPr>
  </w:style>
  <w:style w:type="paragraph" w:styleId="a4">
    <w:name w:val="No Spacing"/>
    <w:basedOn w:val="a"/>
    <w:link w:val="a5"/>
    <w:qFormat/>
    <w:rsid w:val="004A0A52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locked/>
    <w:rsid w:val="004A0A52"/>
    <w:rPr>
      <w:rFonts w:ascii="Calibri" w:eastAsia="MS Mincho" w:hAnsi="Calibri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2180</Words>
  <Characters>12430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Барият</cp:lastModifiedBy>
  <cp:revision>1</cp:revision>
  <dcterms:created xsi:type="dcterms:W3CDTF">2018-05-18T07:53:00Z</dcterms:created>
  <dcterms:modified xsi:type="dcterms:W3CDTF">2018-05-18T08:09:00Z</dcterms:modified>
</cp:coreProperties>
</file>